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000" w:type="dxa"/>
        <w:jc w:val="center"/>
        <w:tblCellSpacing w:w="0" w:type="dxa"/>
        <w:tblBorders>
          <w:left w:val="single" w:sz="8" w:space="0" w:color="999999"/>
          <w:right w:val="single" w:sz="8" w:space="0" w:color="999999"/>
        </w:tblBorders>
        <w:tblCellMar>
          <w:left w:w="0" w:type="dxa"/>
          <w:right w:w="0" w:type="dxa"/>
        </w:tblCellMar>
        <w:tblLook w:val="04A0" w:firstRow="1" w:lastRow="0" w:firstColumn="1" w:lastColumn="0" w:noHBand="0" w:noVBand="1"/>
      </w:tblPr>
      <w:tblGrid>
        <w:gridCol w:w="15"/>
        <w:gridCol w:w="148"/>
        <w:gridCol w:w="7140"/>
        <w:gridCol w:w="4605"/>
        <w:gridCol w:w="15"/>
        <w:gridCol w:w="77"/>
      </w:tblGrid>
      <w:tr w:rsidR="00180C45" w14:paraId="344AC338" w14:textId="77777777" w:rsidTr="00180C45">
        <w:trPr>
          <w:trHeight w:val="450"/>
          <w:tblCellSpacing w:w="0" w:type="dxa"/>
          <w:jc w:val="center"/>
        </w:trPr>
        <w:tc>
          <w:tcPr>
            <w:tcW w:w="12000" w:type="dxa"/>
            <w:gridSpan w:val="6"/>
            <w:tcBorders>
              <w:top w:val="nil"/>
              <w:left w:val="nil"/>
              <w:bottom w:val="nil"/>
              <w:right w:val="nil"/>
            </w:tcBorders>
            <w:shd w:val="clear" w:color="auto" w:fill="14375A"/>
            <w:vAlign w:val="center"/>
            <w:hideMark/>
          </w:tcPr>
          <w:p w14:paraId="76765293" w14:textId="77777777" w:rsidR="00180C45" w:rsidRDefault="00180C45"/>
        </w:tc>
      </w:tr>
      <w:tr w:rsidR="00180C45" w14:paraId="56184C38" w14:textId="77777777" w:rsidTr="00180C45">
        <w:trPr>
          <w:tblCellSpacing w:w="0" w:type="dxa"/>
          <w:jc w:val="center"/>
        </w:trPr>
        <w:tc>
          <w:tcPr>
            <w:tcW w:w="163" w:type="dxa"/>
            <w:gridSpan w:val="2"/>
            <w:vMerge w:val="restart"/>
            <w:tcBorders>
              <w:top w:val="nil"/>
              <w:left w:val="nil"/>
              <w:bottom w:val="nil"/>
              <w:right w:val="nil"/>
            </w:tcBorders>
            <w:vAlign w:val="center"/>
            <w:hideMark/>
          </w:tcPr>
          <w:p w14:paraId="333011E3" w14:textId="77777777" w:rsidR="00180C45" w:rsidRDefault="00180C45">
            <w:pPr>
              <w:rPr>
                <w:rFonts w:ascii="Times New Roman" w:eastAsia="Times New Roman" w:hAnsi="Times New Roman" w:cs="Times New Roman"/>
                <w:sz w:val="20"/>
                <w:szCs w:val="20"/>
              </w:rPr>
            </w:pPr>
          </w:p>
        </w:tc>
        <w:tc>
          <w:tcPr>
            <w:tcW w:w="7140" w:type="dxa"/>
            <w:tcBorders>
              <w:top w:val="nil"/>
              <w:left w:val="nil"/>
              <w:bottom w:val="nil"/>
              <w:right w:val="nil"/>
            </w:tcBorders>
            <w:vAlign w:val="center"/>
            <w:hideMark/>
          </w:tcPr>
          <w:p w14:paraId="562B036F" w14:textId="24A19C63" w:rsidR="00180C45" w:rsidRDefault="00180C45">
            <w:pPr>
              <w:pStyle w:val="xxxxxxmsonormal"/>
              <w:spacing w:line="252" w:lineRule="auto"/>
            </w:pPr>
            <w:r>
              <w:rPr>
                <w:rFonts w:ascii="Arial" w:hAnsi="Arial" w:cs="Arial"/>
              </w:rPr>
              <w:t> </w:t>
            </w:r>
            <w:r>
              <w:rPr>
                <w:noProof/>
              </w:rPr>
              <w:drawing>
                <wp:inline distT="0" distB="0" distL="0" distR="0" wp14:anchorId="05E04AA9" wp14:editId="368EF033">
                  <wp:extent cx="1524000" cy="1066800"/>
                  <wp:effectExtent l="0" t="0" r="0" b="0"/>
                  <wp:docPr id="2" name="Picture 2"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ig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tbl>
            <w:tblPr>
              <w:tblW w:w="4623" w:type="dxa"/>
              <w:tblCellSpacing w:w="0" w:type="dxa"/>
              <w:tblCellMar>
                <w:left w:w="0" w:type="dxa"/>
                <w:right w:w="0" w:type="dxa"/>
              </w:tblCellMar>
              <w:tblLook w:val="04A0" w:firstRow="1" w:lastRow="0" w:firstColumn="1" w:lastColumn="0" w:noHBand="0" w:noVBand="1"/>
            </w:tblPr>
            <w:tblGrid>
              <w:gridCol w:w="4623"/>
            </w:tblGrid>
            <w:tr w:rsidR="00180C45" w14:paraId="7F499498" w14:textId="77777777">
              <w:trPr>
                <w:tblCellSpacing w:w="0" w:type="dxa"/>
              </w:trPr>
              <w:tc>
                <w:tcPr>
                  <w:tcW w:w="4623" w:type="dxa"/>
                  <w:tcMar>
                    <w:top w:w="15" w:type="dxa"/>
                    <w:left w:w="15" w:type="dxa"/>
                    <w:bottom w:w="15" w:type="dxa"/>
                    <w:right w:w="15" w:type="dxa"/>
                  </w:tcMar>
                  <w:vAlign w:val="center"/>
                  <w:hideMark/>
                </w:tcPr>
                <w:p w14:paraId="4B2FAE96" w14:textId="77777777" w:rsidR="00180C45" w:rsidRDefault="00180C45"/>
              </w:tc>
            </w:tr>
            <w:tr w:rsidR="00180C45" w14:paraId="73CC95B4" w14:textId="77777777">
              <w:trPr>
                <w:trHeight w:val="450"/>
                <w:tblCellSpacing w:w="0" w:type="dxa"/>
              </w:trPr>
              <w:tc>
                <w:tcPr>
                  <w:tcW w:w="4623" w:type="dxa"/>
                  <w:tcMar>
                    <w:top w:w="15" w:type="dxa"/>
                    <w:left w:w="15" w:type="dxa"/>
                    <w:bottom w:w="15" w:type="dxa"/>
                    <w:right w:w="15" w:type="dxa"/>
                  </w:tcMar>
                  <w:vAlign w:val="center"/>
                  <w:hideMark/>
                </w:tcPr>
                <w:p w14:paraId="44D67ED5" w14:textId="77777777" w:rsidR="00180C45" w:rsidRDefault="00180C45">
                  <w:pPr>
                    <w:rPr>
                      <w:rFonts w:ascii="Times New Roman" w:eastAsia="Times New Roman" w:hAnsi="Times New Roman" w:cs="Times New Roman"/>
                      <w:sz w:val="20"/>
                      <w:szCs w:val="20"/>
                    </w:rPr>
                  </w:pPr>
                </w:p>
              </w:tc>
            </w:tr>
          </w:tbl>
          <w:p w14:paraId="0A9822EA" w14:textId="77777777" w:rsidR="00180C45" w:rsidRDefault="00180C45">
            <w:pPr>
              <w:rPr>
                <w:rFonts w:ascii="Times New Roman" w:eastAsia="Times New Roman" w:hAnsi="Times New Roman" w:cs="Times New Roman"/>
                <w:sz w:val="20"/>
                <w:szCs w:val="20"/>
              </w:rPr>
            </w:pPr>
          </w:p>
        </w:tc>
        <w:tc>
          <w:tcPr>
            <w:tcW w:w="4605" w:type="dxa"/>
            <w:tcBorders>
              <w:top w:val="nil"/>
              <w:left w:val="nil"/>
              <w:bottom w:val="nil"/>
              <w:right w:val="nil"/>
            </w:tcBorders>
            <w:hideMark/>
          </w:tcPr>
          <w:p w14:paraId="09801CB0" w14:textId="77777777" w:rsidR="00180C45" w:rsidRDefault="00180C45">
            <w:pPr>
              <w:pStyle w:val="xxxxxxmsonormal"/>
              <w:spacing w:line="252" w:lineRule="auto"/>
            </w:pPr>
            <w:r>
              <w:rPr>
                <w:color w:val="000000"/>
                <w:sz w:val="27"/>
                <w:szCs w:val="27"/>
              </w:rPr>
              <w:t> </w:t>
            </w:r>
          </w:p>
          <w:tbl>
            <w:tblPr>
              <w:tblpPr w:leftFromText="180" w:rightFromText="180" w:vertAnchor="text"/>
              <w:tblW w:w="4598" w:type="dxa"/>
              <w:tblCellSpacing w:w="0" w:type="dxa"/>
              <w:tblCellMar>
                <w:left w:w="0" w:type="dxa"/>
                <w:right w:w="0" w:type="dxa"/>
              </w:tblCellMar>
              <w:tblLook w:val="04A0" w:firstRow="1" w:lastRow="0" w:firstColumn="1" w:lastColumn="0" w:noHBand="0" w:noVBand="1"/>
            </w:tblPr>
            <w:tblGrid>
              <w:gridCol w:w="4358"/>
              <w:gridCol w:w="240"/>
            </w:tblGrid>
            <w:tr w:rsidR="00180C45" w14:paraId="35D81ADC" w14:textId="77777777">
              <w:trPr>
                <w:trHeight w:val="436"/>
                <w:tblCellSpacing w:w="0" w:type="dxa"/>
              </w:trPr>
              <w:tc>
                <w:tcPr>
                  <w:tcW w:w="4598" w:type="dxa"/>
                  <w:gridSpan w:val="2"/>
                  <w:tcMar>
                    <w:top w:w="75" w:type="dxa"/>
                    <w:left w:w="75" w:type="dxa"/>
                    <w:bottom w:w="75" w:type="dxa"/>
                    <w:right w:w="75" w:type="dxa"/>
                  </w:tcMar>
                  <w:hideMark/>
                </w:tcPr>
                <w:p w14:paraId="12D94FD3" w14:textId="77777777" w:rsidR="00180C45" w:rsidRDefault="00180C45">
                  <w:pPr>
                    <w:pStyle w:val="xxxxxxmsonormal"/>
                    <w:spacing w:line="252" w:lineRule="auto"/>
                    <w:jc w:val="right"/>
                  </w:pPr>
                  <w:r>
                    <w:rPr>
                      <w:rFonts w:ascii="Arial" w:hAnsi="Arial" w:cs="Arial"/>
                      <w:b/>
                      <w:bCs/>
                      <w:color w:val="203864"/>
                      <w:sz w:val="39"/>
                      <w:szCs w:val="39"/>
                    </w:rPr>
                    <w:t>TRAFFIC ADVISORY</w:t>
                  </w:r>
                </w:p>
              </w:tc>
            </w:tr>
            <w:tr w:rsidR="00180C45" w14:paraId="4E94BECC" w14:textId="77777777">
              <w:trPr>
                <w:trHeight w:val="530"/>
                <w:tblCellSpacing w:w="0" w:type="dxa"/>
              </w:trPr>
              <w:tc>
                <w:tcPr>
                  <w:tcW w:w="4358" w:type="dxa"/>
                  <w:tcMar>
                    <w:top w:w="75" w:type="dxa"/>
                    <w:left w:w="75" w:type="dxa"/>
                    <w:bottom w:w="75" w:type="dxa"/>
                    <w:right w:w="75" w:type="dxa"/>
                  </w:tcMar>
                  <w:vAlign w:val="center"/>
                  <w:hideMark/>
                </w:tcPr>
                <w:p w14:paraId="3E8B2F28" w14:textId="77777777" w:rsidR="00180C45" w:rsidRDefault="00180C45">
                  <w:pPr>
                    <w:pStyle w:val="xxxxxxmsonormal"/>
                    <w:spacing w:line="252" w:lineRule="auto"/>
                  </w:pPr>
                  <w:r>
                    <w:rPr>
                      <w:b/>
                      <w:bCs/>
                      <w:color w:val="1F497D"/>
                    </w:rPr>
                    <w:t> </w:t>
                  </w:r>
                </w:p>
                <w:p w14:paraId="7C9CE513" w14:textId="77777777" w:rsidR="00180C45" w:rsidRDefault="00180C45">
                  <w:pPr>
                    <w:pStyle w:val="xxxxxxmsonormal"/>
                    <w:spacing w:line="252" w:lineRule="auto"/>
                    <w:jc w:val="right"/>
                  </w:pPr>
                  <w:r>
                    <w:rPr>
                      <w:rFonts w:ascii="Arial" w:hAnsi="Arial" w:cs="Arial"/>
                      <w:b/>
                      <w:bCs/>
                      <w:color w:val="14375A"/>
                    </w:rPr>
                    <w:t>DALLAS DISTRICT</w:t>
                  </w:r>
                  <w:r>
                    <w:rPr>
                      <w:b/>
                      <w:bCs/>
                      <w:color w:val="14375A"/>
                    </w:rPr>
                    <w:br/>
                  </w:r>
                  <w:r>
                    <w:rPr>
                      <w:rFonts w:ascii="Arial" w:hAnsi="Arial" w:cs="Arial"/>
                    </w:rPr>
                    <w:t>Kendall Kirkham Sloan</w:t>
                  </w:r>
                  <w:r>
                    <w:rPr>
                      <w:rFonts w:ascii="Arial" w:hAnsi="Arial" w:cs="Arial"/>
                    </w:rPr>
                    <w:br/>
                    <w:t>(214) 320-4403</w:t>
                  </w:r>
                  <w:r>
                    <w:rPr>
                      <w:rFonts w:ascii="Arial" w:hAnsi="Arial" w:cs="Arial"/>
                      <w:color w:val="000000"/>
                      <w:shd w:val="clear" w:color="auto" w:fill="FFFF00"/>
                    </w:rPr>
                    <w:br/>
                  </w:r>
                  <w:hyperlink r:id="rId6" w:history="1">
                    <w:r>
                      <w:rPr>
                        <w:rStyle w:val="Hyperlink"/>
                        <w:rFonts w:ascii="Arial" w:hAnsi="Arial" w:cs="Arial"/>
                      </w:rPr>
                      <w:t>Kendall.Sloan@txdot.gov</w:t>
                    </w:r>
                  </w:hyperlink>
                </w:p>
              </w:tc>
              <w:tc>
                <w:tcPr>
                  <w:tcW w:w="240" w:type="dxa"/>
                  <w:vAlign w:val="center"/>
                  <w:hideMark/>
                </w:tcPr>
                <w:p w14:paraId="2A0CF80C" w14:textId="77777777" w:rsidR="00180C45" w:rsidRDefault="00180C45">
                  <w:pPr>
                    <w:pStyle w:val="xxxxxxmsonormal"/>
                    <w:spacing w:line="252" w:lineRule="auto"/>
                  </w:pPr>
                  <w:r>
                    <w:t> </w:t>
                  </w:r>
                </w:p>
              </w:tc>
            </w:tr>
          </w:tbl>
          <w:p w14:paraId="3B687B2A" w14:textId="77777777" w:rsidR="00180C45" w:rsidRDefault="00180C45">
            <w:pPr>
              <w:rPr>
                <w:rFonts w:ascii="Times New Roman" w:eastAsia="Times New Roman" w:hAnsi="Times New Roman" w:cs="Times New Roman"/>
                <w:sz w:val="20"/>
                <w:szCs w:val="20"/>
              </w:rPr>
            </w:pPr>
          </w:p>
        </w:tc>
        <w:tc>
          <w:tcPr>
            <w:tcW w:w="92" w:type="dxa"/>
            <w:gridSpan w:val="2"/>
            <w:vMerge w:val="restart"/>
            <w:tcBorders>
              <w:top w:val="nil"/>
              <w:left w:val="nil"/>
              <w:bottom w:val="nil"/>
              <w:right w:val="nil"/>
            </w:tcBorders>
            <w:vAlign w:val="center"/>
            <w:hideMark/>
          </w:tcPr>
          <w:p w14:paraId="3249D90B" w14:textId="77777777" w:rsidR="00180C45" w:rsidRDefault="00180C45">
            <w:pPr>
              <w:rPr>
                <w:rFonts w:ascii="Times New Roman" w:eastAsia="Times New Roman" w:hAnsi="Times New Roman" w:cs="Times New Roman"/>
                <w:sz w:val="20"/>
                <w:szCs w:val="20"/>
              </w:rPr>
            </w:pPr>
          </w:p>
        </w:tc>
      </w:tr>
      <w:tr w:rsidR="00180C45" w14:paraId="46406CAA" w14:textId="77777777" w:rsidTr="00180C45">
        <w:trPr>
          <w:tblCellSpacing w:w="0" w:type="dxa"/>
          <w:jc w:val="center"/>
        </w:trPr>
        <w:tc>
          <w:tcPr>
            <w:tcW w:w="0" w:type="auto"/>
            <w:gridSpan w:val="2"/>
            <w:vMerge/>
            <w:tcBorders>
              <w:top w:val="nil"/>
              <w:left w:val="nil"/>
              <w:bottom w:val="nil"/>
              <w:right w:val="nil"/>
            </w:tcBorders>
            <w:vAlign w:val="center"/>
            <w:hideMark/>
          </w:tcPr>
          <w:p w14:paraId="7D30D648" w14:textId="77777777" w:rsidR="00180C45" w:rsidRDefault="00180C45">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55999578" w14:textId="77777777" w:rsidR="00180C45" w:rsidRDefault="00180C45">
            <w:pPr>
              <w:rPr>
                <w:rFonts w:ascii="Times New Roman" w:eastAsia="Times New Roman" w:hAnsi="Times New Roman" w:cs="Times New Roman"/>
                <w:sz w:val="20"/>
                <w:szCs w:val="20"/>
              </w:rPr>
            </w:pPr>
          </w:p>
        </w:tc>
        <w:tc>
          <w:tcPr>
            <w:tcW w:w="0" w:type="auto"/>
            <w:tcBorders>
              <w:top w:val="nil"/>
              <w:left w:val="nil"/>
              <w:bottom w:val="nil"/>
              <w:right w:val="nil"/>
            </w:tcBorders>
            <w:vAlign w:val="center"/>
            <w:hideMark/>
          </w:tcPr>
          <w:p w14:paraId="00080C9E" w14:textId="77777777" w:rsidR="00180C45" w:rsidRDefault="00180C45">
            <w:pPr>
              <w:rPr>
                <w:rFonts w:ascii="Times New Roman" w:eastAsia="Times New Roman" w:hAnsi="Times New Roman" w:cs="Times New Roman"/>
                <w:sz w:val="20"/>
                <w:szCs w:val="20"/>
              </w:rPr>
            </w:pPr>
          </w:p>
        </w:tc>
        <w:tc>
          <w:tcPr>
            <w:tcW w:w="0" w:type="auto"/>
            <w:gridSpan w:val="2"/>
            <w:vMerge/>
            <w:tcBorders>
              <w:top w:val="nil"/>
              <w:left w:val="nil"/>
              <w:bottom w:val="nil"/>
              <w:right w:val="nil"/>
            </w:tcBorders>
            <w:vAlign w:val="center"/>
            <w:hideMark/>
          </w:tcPr>
          <w:p w14:paraId="4FD8ABB7" w14:textId="77777777" w:rsidR="00180C45" w:rsidRDefault="00180C45">
            <w:pPr>
              <w:rPr>
                <w:rFonts w:ascii="Times New Roman" w:eastAsia="Times New Roman" w:hAnsi="Times New Roman" w:cs="Times New Roman"/>
                <w:sz w:val="20"/>
                <w:szCs w:val="20"/>
              </w:rPr>
            </w:pPr>
          </w:p>
        </w:tc>
      </w:tr>
      <w:tr w:rsidR="00180C45" w14:paraId="4B04E5D0" w14:textId="77777777" w:rsidTr="00180C45">
        <w:trPr>
          <w:tblCellSpacing w:w="0" w:type="dxa"/>
          <w:jc w:val="center"/>
        </w:trPr>
        <w:tc>
          <w:tcPr>
            <w:tcW w:w="15" w:type="dxa"/>
            <w:tcBorders>
              <w:top w:val="nil"/>
              <w:left w:val="nil"/>
              <w:bottom w:val="nil"/>
              <w:right w:val="nil"/>
            </w:tcBorders>
            <w:vAlign w:val="center"/>
            <w:hideMark/>
          </w:tcPr>
          <w:p w14:paraId="30958D6D" w14:textId="77777777" w:rsidR="00180C45" w:rsidRDefault="00180C45">
            <w:pPr>
              <w:rPr>
                <w:rFonts w:ascii="Times New Roman" w:eastAsia="Times New Roman" w:hAnsi="Times New Roman" w:cs="Times New Roman"/>
                <w:sz w:val="20"/>
                <w:szCs w:val="20"/>
              </w:rPr>
            </w:pPr>
          </w:p>
        </w:tc>
        <w:tc>
          <w:tcPr>
            <w:tcW w:w="11908" w:type="dxa"/>
            <w:gridSpan w:val="4"/>
            <w:tcBorders>
              <w:top w:val="nil"/>
              <w:left w:val="nil"/>
              <w:bottom w:val="nil"/>
              <w:right w:val="nil"/>
            </w:tcBorders>
            <w:vAlign w:val="center"/>
            <w:hideMark/>
          </w:tcPr>
          <w:tbl>
            <w:tblPr>
              <w:tblW w:w="11627" w:type="dxa"/>
              <w:tblCellSpacing w:w="0" w:type="dxa"/>
              <w:tblCellMar>
                <w:left w:w="0" w:type="dxa"/>
                <w:right w:w="0" w:type="dxa"/>
              </w:tblCellMar>
              <w:tblLook w:val="04A0" w:firstRow="1" w:lastRow="0" w:firstColumn="1" w:lastColumn="0" w:noHBand="0" w:noVBand="1"/>
            </w:tblPr>
            <w:tblGrid>
              <w:gridCol w:w="378"/>
              <w:gridCol w:w="11249"/>
            </w:tblGrid>
            <w:tr w:rsidR="00180C45" w14:paraId="7FE51E09" w14:textId="77777777">
              <w:trPr>
                <w:tblCellSpacing w:w="0" w:type="dxa"/>
              </w:trPr>
              <w:tc>
                <w:tcPr>
                  <w:tcW w:w="378" w:type="dxa"/>
                  <w:hideMark/>
                </w:tcPr>
                <w:p w14:paraId="745F5600" w14:textId="77777777" w:rsidR="00180C45" w:rsidRDefault="00180C45">
                  <w:pPr>
                    <w:pStyle w:val="xxxxxxmsonormal"/>
                    <w:spacing w:line="252" w:lineRule="auto"/>
                  </w:pPr>
                  <w:r>
                    <w:rPr>
                      <w:rFonts w:ascii="Arial" w:hAnsi="Arial" w:cs="Arial"/>
                      <w:sz w:val="15"/>
                      <w:szCs w:val="15"/>
                    </w:rPr>
                    <w:t> </w:t>
                  </w:r>
                </w:p>
              </w:tc>
              <w:tc>
                <w:tcPr>
                  <w:tcW w:w="11249" w:type="dxa"/>
                  <w:tcMar>
                    <w:top w:w="75" w:type="dxa"/>
                    <w:left w:w="75" w:type="dxa"/>
                    <w:bottom w:w="75" w:type="dxa"/>
                    <w:right w:w="75" w:type="dxa"/>
                  </w:tcMar>
                  <w:vAlign w:val="center"/>
                </w:tcPr>
                <w:p w14:paraId="0873422D" w14:textId="77777777" w:rsidR="00180C45" w:rsidRDefault="00180C45">
                  <w:pPr>
                    <w:pStyle w:val="xxxxxxmsonormal"/>
                    <w:spacing w:line="276" w:lineRule="auto"/>
                  </w:pPr>
                  <w:r>
                    <w:rPr>
                      <w:rFonts w:ascii="Arial" w:hAnsi="Arial" w:cs="Arial"/>
                    </w:rPr>
                    <w:t> </w:t>
                  </w:r>
                </w:p>
                <w:tbl>
                  <w:tblPr>
                    <w:tblW w:w="11076" w:type="dxa"/>
                    <w:tblCellMar>
                      <w:left w:w="0" w:type="dxa"/>
                      <w:right w:w="0" w:type="dxa"/>
                    </w:tblCellMar>
                    <w:tblLook w:val="04A0" w:firstRow="1" w:lastRow="0" w:firstColumn="1" w:lastColumn="0" w:noHBand="0" w:noVBand="1"/>
                  </w:tblPr>
                  <w:tblGrid>
                    <w:gridCol w:w="8292"/>
                    <w:gridCol w:w="2784"/>
                  </w:tblGrid>
                  <w:tr w:rsidR="00180C45" w14:paraId="6CAEAD5C" w14:textId="77777777">
                    <w:trPr>
                      <w:cantSplit/>
                      <w:trHeight w:val="466"/>
                    </w:trPr>
                    <w:tc>
                      <w:tcPr>
                        <w:tcW w:w="8292" w:type="dxa"/>
                        <w:hideMark/>
                      </w:tcPr>
                      <w:p w14:paraId="48BE7BB5" w14:textId="77777777" w:rsidR="00180C45" w:rsidRDefault="00180C45">
                        <w:pPr>
                          <w:pStyle w:val="xxxmsonormal"/>
                        </w:pPr>
                        <w:r>
                          <w:rPr>
                            <w:rFonts w:ascii="Arial" w:hAnsi="Arial" w:cs="Arial"/>
                            <w:b/>
                            <w:bCs/>
                            <w:color w:val="203864"/>
                          </w:rPr>
                          <w:t>VARIOUS</w:t>
                        </w:r>
                        <w:r>
                          <w:rPr>
                            <w:rFonts w:ascii="Arial" w:hAnsi="Arial" w:cs="Arial"/>
                            <w:b/>
                            <w:bCs/>
                          </w:rPr>
                          <w:t>,</w:t>
                        </w:r>
                        <w:r>
                          <w:rPr>
                            <w:rFonts w:ascii="Arial" w:hAnsi="Arial" w:cs="Arial"/>
                            <w:b/>
                            <w:bCs/>
                            <w:color w:val="203864"/>
                          </w:rPr>
                          <w:t xml:space="preserve"> ALTERNATING LANE CLOSURES CONTINUE ON US 380 IN DENTON COUNTY NEXT WEEK</w:t>
                        </w:r>
                      </w:p>
                    </w:tc>
                    <w:tc>
                      <w:tcPr>
                        <w:tcW w:w="2784" w:type="dxa"/>
                        <w:hideMark/>
                      </w:tcPr>
                      <w:p w14:paraId="4E9CB3E8" w14:textId="77777777" w:rsidR="00180C45" w:rsidRDefault="00180C45"/>
                    </w:tc>
                  </w:tr>
                </w:tbl>
                <w:p w14:paraId="043D99B6" w14:textId="77777777" w:rsidR="00180C45" w:rsidRDefault="00180C45" w:rsidP="00180C45">
                  <w:pPr>
                    <w:spacing w:line="276" w:lineRule="auto"/>
                    <w:rPr>
                      <w:rFonts w:eastAsia="Times New Roman"/>
                      <w:sz w:val="6"/>
                      <w:szCs w:val="6"/>
                    </w:rPr>
                  </w:pPr>
                  <w:r>
                    <w:rPr>
                      <w:rFonts w:eastAsia="Times New Roman"/>
                      <w:sz w:val="6"/>
                      <w:szCs w:val="6"/>
                    </w:rPr>
                    <w:pict w14:anchorId="089CEFFE">
                      <v:rect id="_x0000_i1031" style="width:468pt;height:.75pt" o:hrstd="t" o:hrnoshade="t" o:hr="t" fillcolor="#a0a0a0" stroked="f"/>
                    </w:pict>
                  </w:r>
                </w:p>
                <w:p w14:paraId="4A3E9530" w14:textId="77777777" w:rsidR="00180C45" w:rsidRDefault="00180C45">
                  <w:pPr>
                    <w:pStyle w:val="xxxmsonormal"/>
                    <w:rPr>
                      <w:rFonts w:ascii="Arial" w:hAnsi="Arial" w:cs="Arial"/>
                    </w:rPr>
                  </w:pPr>
                  <w:r>
                    <w:rPr>
                      <w:rFonts w:ascii="Arial" w:hAnsi="Arial" w:cs="Arial"/>
                    </w:rPr>
                    <w:t>Feb. 18, 2022</w:t>
                  </w:r>
                  <w:r>
                    <w:rPr>
                      <w:rFonts w:ascii="Arial" w:hAnsi="Arial" w:cs="Arial"/>
                    </w:rPr>
                    <w:br/>
                  </w:r>
                  <w:r>
                    <w:rPr>
                      <w:rFonts w:ascii="Arial" w:hAnsi="Arial" w:cs="Arial"/>
                    </w:rPr>
                    <w:br/>
                  </w:r>
                  <w:r>
                    <w:rPr>
                      <w:rFonts w:ascii="Arial" w:hAnsi="Arial" w:cs="Arial"/>
                      <w:b/>
                      <w:bCs/>
                    </w:rPr>
                    <w:t>DENTON COUNTY</w:t>
                  </w:r>
                  <w:r>
                    <w:rPr>
                      <w:rFonts w:ascii="Arial" w:hAnsi="Arial" w:cs="Arial"/>
                      <w:color w:val="000000"/>
                    </w:rPr>
                    <w:t xml:space="preserve"> – </w:t>
                  </w:r>
                  <w:r>
                    <w:rPr>
                      <w:rFonts w:ascii="Arial" w:hAnsi="Arial" w:cs="Arial"/>
                    </w:rPr>
                    <w:t xml:space="preserve">Weather permitting, The Texas Department of Transportation (TxDOT) will close various, </w:t>
                  </w:r>
                </w:p>
                <w:p w14:paraId="5DEE2382" w14:textId="77777777" w:rsidR="00180C45" w:rsidRDefault="00180C45">
                  <w:pPr>
                    <w:rPr>
                      <w:rFonts w:ascii="Arial" w:hAnsi="Arial" w:cs="Arial"/>
                    </w:rPr>
                  </w:pPr>
                  <w:r>
                    <w:rPr>
                      <w:rFonts w:ascii="Arial" w:hAnsi="Arial" w:cs="Arial"/>
                    </w:rPr>
                    <w:t xml:space="preserve">alternating lanes of east- and westbound US 380 from </w:t>
                  </w:r>
                  <w:proofErr w:type="spellStart"/>
                  <w:r>
                    <w:rPr>
                      <w:rFonts w:ascii="Arial" w:hAnsi="Arial" w:cs="Arial"/>
                    </w:rPr>
                    <w:t>Fishtrap</w:t>
                  </w:r>
                  <w:proofErr w:type="spellEnd"/>
                  <w:r>
                    <w:rPr>
                      <w:rFonts w:ascii="Arial" w:hAnsi="Arial" w:cs="Arial"/>
                    </w:rPr>
                    <w:t xml:space="preserve"> Road to Providence Boulevard, from 6 p.m. Sunday, Feb. 20 to 6 a.m. Saturday, Feb. 26. </w:t>
                  </w:r>
                </w:p>
                <w:p w14:paraId="13D52099" w14:textId="77777777" w:rsidR="00180C45" w:rsidRDefault="00180C45">
                  <w:pPr>
                    <w:rPr>
                      <w:rFonts w:ascii="Arial" w:hAnsi="Arial" w:cs="Arial"/>
                    </w:rPr>
                  </w:pPr>
                </w:p>
                <w:p w14:paraId="72505669" w14:textId="77777777" w:rsidR="00180C45" w:rsidRDefault="00180C45">
                  <w:pPr>
                    <w:rPr>
                      <w:rFonts w:ascii="Arial" w:hAnsi="Arial" w:cs="Arial"/>
                    </w:rPr>
                  </w:pPr>
                  <w:r>
                    <w:rPr>
                      <w:rFonts w:ascii="Arial" w:hAnsi="Arial" w:cs="Arial"/>
                    </w:rPr>
                    <w:t xml:space="preserve">Additionally, there will be alternating lane closures in all directions of US 380 at the Legacy Drive intersection from 9 a.m. to 3:30 pm. Monday, Feb. 21 through Friday, Feb. 25. </w:t>
                  </w:r>
                </w:p>
                <w:p w14:paraId="0F0FE944" w14:textId="77777777" w:rsidR="00180C45" w:rsidRDefault="00180C45">
                  <w:pPr>
                    <w:pStyle w:val="xxxmsonormal"/>
                  </w:pPr>
                  <w:r>
                    <w:t> </w:t>
                  </w:r>
                </w:p>
                <w:p w14:paraId="70749790" w14:textId="77777777" w:rsidR="00180C45" w:rsidRDefault="00180C45">
                  <w:pPr>
                    <w:pStyle w:val="xxmsonormal"/>
                    <w:spacing w:before="0" w:beforeAutospacing="0" w:after="0" w:afterAutospacing="0"/>
                  </w:pPr>
                  <w:r>
                    <w:rPr>
                      <w:rFonts w:ascii="Arial" w:hAnsi="Arial" w:cs="Arial"/>
                    </w:rPr>
                    <w:t xml:space="preserve">Drivers should expect delays and </w:t>
                  </w:r>
                  <w:proofErr w:type="gramStart"/>
                  <w:r>
                    <w:rPr>
                      <w:rFonts w:ascii="Arial" w:hAnsi="Arial" w:cs="Arial"/>
                    </w:rPr>
                    <w:t>plan ahead</w:t>
                  </w:r>
                  <w:proofErr w:type="gramEnd"/>
                  <w:r>
                    <w:rPr>
                      <w:rFonts w:ascii="Arial" w:hAnsi="Arial" w:cs="Arial"/>
                    </w:rPr>
                    <w:t xml:space="preserve"> for extra travel time in this area. </w:t>
                  </w:r>
                </w:p>
                <w:p w14:paraId="43E7628D" w14:textId="77777777" w:rsidR="00180C45" w:rsidRDefault="00180C45">
                  <w:pPr>
                    <w:pStyle w:val="xxxmsonormal"/>
                  </w:pPr>
                  <w:r>
                    <w:rPr>
                      <w:rFonts w:ascii="Arial" w:hAnsi="Arial" w:cs="Arial"/>
                    </w:rPr>
                    <w:t> </w:t>
                  </w:r>
                </w:p>
                <w:p w14:paraId="1EBCA327" w14:textId="77777777" w:rsidR="00180C45" w:rsidRDefault="00180C45">
                  <w:pPr>
                    <w:pStyle w:val="xxxmsonormal"/>
                    <w:ind w:left="1166" w:hanging="1166"/>
                  </w:pPr>
                  <w:r>
                    <w:rPr>
                      <w:rFonts w:ascii="Arial" w:hAnsi="Arial" w:cs="Arial"/>
                    </w:rPr>
                    <w:t>Message boards will be placed to alert drivers of upcoming construction activities.</w:t>
                  </w:r>
                </w:p>
                <w:p w14:paraId="45CBC02C" w14:textId="77777777" w:rsidR="00180C45" w:rsidRDefault="00180C45">
                  <w:pPr>
                    <w:pStyle w:val="xxxmsonormal"/>
                    <w:ind w:left="1166" w:hanging="1166"/>
                  </w:pPr>
                  <w:r>
                    <w:rPr>
                      <w:rFonts w:ascii="Arial" w:hAnsi="Arial" w:cs="Arial"/>
                    </w:rPr>
                    <w:t>Backups are possible and motorists are encouraged to seek alternate routes.</w:t>
                  </w:r>
                </w:p>
                <w:p w14:paraId="349829E2" w14:textId="77777777" w:rsidR="00180C45" w:rsidRDefault="00180C45">
                  <w:pPr>
                    <w:pStyle w:val="xxxmsonormal"/>
                  </w:pPr>
                  <w:r>
                    <w:rPr>
                      <w:rFonts w:ascii="Arial" w:hAnsi="Arial" w:cs="Arial"/>
                    </w:rPr>
                    <w:t> </w:t>
                  </w:r>
                </w:p>
                <w:p w14:paraId="4C8B8B08" w14:textId="77777777" w:rsidR="00180C45" w:rsidRDefault="00180C45">
                  <w:pPr>
                    <w:pStyle w:val="xxxmsonormal"/>
                  </w:pPr>
                  <w:r>
                    <w:rPr>
                      <w:rFonts w:ascii="Arial" w:hAnsi="Arial" w:cs="Arial"/>
                    </w:rPr>
                    <w:t xml:space="preserve">This work, as part of the US 380 Improvement project, will improve mobility by increasing capacity and reducing congestion, bring the roadway to current safety design standards, and improve pedestrian access to businesses and schools in the corridor. </w:t>
                  </w:r>
                </w:p>
                <w:p w14:paraId="20619A22" w14:textId="77777777" w:rsidR="00180C45" w:rsidRDefault="00180C45">
                  <w:pPr>
                    <w:pStyle w:val="xxxmsonormal"/>
                  </w:pPr>
                  <w:r>
                    <w:rPr>
                      <w:rFonts w:ascii="Arial" w:hAnsi="Arial" w:cs="Arial"/>
                    </w:rPr>
                    <w:t> </w:t>
                  </w:r>
                </w:p>
                <w:p w14:paraId="5B62D73A" w14:textId="77777777" w:rsidR="00180C45" w:rsidRDefault="00180C45">
                  <w:pPr>
                    <w:pStyle w:val="xxxmsonormal"/>
                    <w:jc w:val="both"/>
                  </w:pPr>
                  <w:r>
                    <w:rPr>
                      <w:rFonts w:ascii="Arial" w:hAnsi="Arial" w:cs="Arial"/>
                    </w:rPr>
                    <w:t xml:space="preserve">Zachry Construction Corporation is the contractor for the estimated $140 million project. Construction is expected to be complete in spring 2025, weather permitting. </w:t>
                  </w:r>
                </w:p>
                <w:p w14:paraId="79E7B3D8" w14:textId="77777777" w:rsidR="00180C45" w:rsidRDefault="00180C45">
                  <w:pPr>
                    <w:pStyle w:val="xxxmsonormal"/>
                    <w:jc w:val="both"/>
                  </w:pPr>
                  <w:r>
                    <w:rPr>
                      <w:rFonts w:ascii="Arial" w:hAnsi="Arial" w:cs="Arial"/>
                    </w:rPr>
                    <w:t> </w:t>
                  </w:r>
                </w:p>
                <w:p w14:paraId="48EB5543" w14:textId="77777777" w:rsidR="00180C45" w:rsidRDefault="00180C45">
                  <w:pPr>
                    <w:pStyle w:val="xxxmsonormal"/>
                    <w:jc w:val="both"/>
                  </w:pPr>
                  <w:r>
                    <w:rPr>
                      <w:rFonts w:ascii="Arial" w:hAnsi="Arial" w:cs="Arial"/>
                    </w:rPr>
                    <w:t>TxDOT is urging motorists to use caution in the work zone. Visit </w:t>
                  </w:r>
                  <w:hyperlink r:id="rId7" w:tgtFrame="_blank" w:tooltip="Original URL: http://www.drivetexas.org/. Click or tap if you trust this link." w:history="1">
                    <w:r>
                      <w:rPr>
                        <w:rStyle w:val="Hyperlink"/>
                        <w:rFonts w:ascii="Arial" w:hAnsi="Arial" w:cs="Arial"/>
                        <w:color w:val="14375A"/>
                      </w:rPr>
                      <w:t>www.DriveTexas.org</w:t>
                    </w:r>
                  </w:hyperlink>
                  <w:r>
                    <w:rPr>
                      <w:rFonts w:ascii="Arial" w:hAnsi="Arial" w:cs="Arial"/>
                    </w:rPr>
                    <w:t> for the latest road closures on this project and others.</w:t>
                  </w:r>
                </w:p>
                <w:p w14:paraId="0732C57B" w14:textId="77777777" w:rsidR="00180C45" w:rsidRDefault="00180C45">
                  <w:pPr>
                    <w:pStyle w:val="xxxmsonormal"/>
                  </w:pPr>
                  <w:r>
                    <w:t> </w:t>
                  </w:r>
                </w:p>
                <w:p w14:paraId="41CEC6DE" w14:textId="77777777" w:rsidR="00180C45" w:rsidRDefault="00180C45">
                  <w:pPr>
                    <w:pStyle w:val="xxxmsonormal"/>
                  </w:pPr>
                  <w:r>
                    <w:rPr>
                      <w:rFonts w:ascii="Arial" w:hAnsi="Arial" w:cs="Arial"/>
                    </w:rPr>
                    <w:t xml:space="preserve">For media inquiries, contact TxDOT Public Information Officer Kendall Kirkham Sloan at </w:t>
                  </w:r>
                  <w:hyperlink r:id="rId8" w:history="1">
                    <w:r>
                      <w:rPr>
                        <w:rStyle w:val="Hyperlink"/>
                        <w:rFonts w:ascii="Arial" w:hAnsi="Arial" w:cs="Arial"/>
                      </w:rPr>
                      <w:t>Kendall.Sloan@txdot.gov</w:t>
                    </w:r>
                  </w:hyperlink>
                  <w:r>
                    <w:rPr>
                      <w:rFonts w:ascii="Arial" w:hAnsi="Arial" w:cs="Arial"/>
                    </w:rPr>
                    <w:t xml:space="preserve"> or (214) 320-4403.   </w:t>
                  </w:r>
                </w:p>
                <w:p w14:paraId="34AFFB8E" w14:textId="77777777" w:rsidR="00180C45" w:rsidRDefault="00180C45">
                  <w:pPr>
                    <w:pStyle w:val="xxxxxxmsonormal"/>
                    <w:autoSpaceDE w:val="0"/>
                    <w:autoSpaceDN w:val="0"/>
                    <w:spacing w:line="252" w:lineRule="auto"/>
                    <w:jc w:val="center"/>
                  </w:pPr>
                  <w:r>
                    <w:rPr>
                      <w:rFonts w:ascii="Arial" w:hAnsi="Arial" w:cs="Arial"/>
                    </w:rPr>
                    <w:t xml:space="preserve"># # # </w:t>
                  </w:r>
                </w:p>
                <w:p w14:paraId="5E52464F" w14:textId="77777777" w:rsidR="00180C45" w:rsidRDefault="00180C45">
                  <w:pPr>
                    <w:pStyle w:val="xxxxxxmsonormal"/>
                    <w:autoSpaceDE w:val="0"/>
                    <w:autoSpaceDN w:val="0"/>
                    <w:spacing w:line="252" w:lineRule="auto"/>
                    <w:jc w:val="center"/>
                  </w:pPr>
                  <w:r>
                    <w:rPr>
                      <w:rFonts w:ascii="Arial" w:hAnsi="Arial" w:cs="Arial"/>
                      <w:color w:val="000000"/>
                    </w:rPr>
                    <w:br/>
                  </w:r>
                  <w:r>
                    <w:rPr>
                      <w:rFonts w:ascii="Arial" w:hAnsi="Arial" w:cs="Arial"/>
                      <w:color w:val="000000"/>
                      <w:sz w:val="13"/>
                      <w:szCs w:val="13"/>
                    </w:rPr>
                    <w:t>The Texas Department of Transportation is responsible for maintaining 80,000 miles of road and for supporting aviation, maritime, rail and public transportation across the state.</w:t>
                  </w:r>
                </w:p>
                <w:p w14:paraId="156028BB" w14:textId="77777777" w:rsidR="00180C45" w:rsidRDefault="00180C45">
                  <w:pPr>
                    <w:pStyle w:val="xxxxxxmsonormal"/>
                    <w:autoSpaceDE w:val="0"/>
                    <w:autoSpaceDN w:val="0"/>
                    <w:spacing w:line="252" w:lineRule="auto"/>
                    <w:jc w:val="center"/>
                  </w:pPr>
                  <w:r>
                    <w:rPr>
                      <w:rFonts w:ascii="Arial" w:hAnsi="Arial" w:cs="Arial"/>
                      <w:sz w:val="13"/>
                      <w:szCs w:val="13"/>
                    </w:rPr>
                    <w:t> </w:t>
                  </w:r>
                </w:p>
                <w:p w14:paraId="25075438" w14:textId="77777777" w:rsidR="00180C45" w:rsidRDefault="00180C45">
                  <w:pPr>
                    <w:pStyle w:val="xxxxxxmsonormal"/>
                    <w:autoSpaceDE w:val="0"/>
                    <w:autoSpaceDN w:val="0"/>
                    <w:spacing w:line="252" w:lineRule="auto"/>
                    <w:jc w:val="center"/>
                  </w:pPr>
                  <w:r>
                    <w:rPr>
                      <w:rFonts w:ascii="Arial" w:hAnsi="Arial" w:cs="Arial"/>
                      <w:b/>
                      <w:bCs/>
                      <w:sz w:val="13"/>
                      <w:szCs w:val="13"/>
                    </w:rPr>
                    <w:t>Connecting You with Texas</w:t>
                  </w:r>
                </w:p>
                <w:p w14:paraId="2536AA5C" w14:textId="77777777" w:rsidR="00180C45" w:rsidRDefault="00180C45">
                  <w:pPr>
                    <w:pStyle w:val="xxxxxxmsonormal"/>
                    <w:autoSpaceDE w:val="0"/>
                    <w:autoSpaceDN w:val="0"/>
                    <w:spacing w:line="252" w:lineRule="auto"/>
                    <w:jc w:val="center"/>
                  </w:pPr>
                  <w:r>
                    <w:rPr>
                      <w:rFonts w:ascii="Arial" w:hAnsi="Arial" w:cs="Arial"/>
                      <w:sz w:val="13"/>
                      <w:szCs w:val="13"/>
                    </w:rPr>
                    <w:t> </w:t>
                  </w:r>
                </w:p>
                <w:p w14:paraId="3D323FDF" w14:textId="77777777" w:rsidR="00180C45" w:rsidRDefault="00180C45">
                  <w:pPr>
                    <w:pStyle w:val="xxxxxxmsonormal"/>
                    <w:autoSpaceDE w:val="0"/>
                    <w:autoSpaceDN w:val="0"/>
                    <w:spacing w:line="252" w:lineRule="auto"/>
                    <w:jc w:val="center"/>
                  </w:pPr>
                  <w:r>
                    <w:rPr>
                      <w:rFonts w:ascii="Arial" w:hAnsi="Arial" w:cs="Arial"/>
                      <w:sz w:val="14"/>
                      <w:szCs w:val="14"/>
                    </w:rPr>
                    <w:t>   </w:t>
                  </w:r>
                  <w:hyperlink r:id="rId9" w:tgtFrame="_blank" w:history="1">
                    <w:r>
                      <w:rPr>
                        <w:rStyle w:val="Hyperlink"/>
                        <w:rFonts w:ascii="Arial" w:hAnsi="Arial" w:cs="Arial"/>
                        <w:color w:val="14375A"/>
                        <w:sz w:val="14"/>
                        <w:szCs w:val="14"/>
                      </w:rPr>
                      <w:t>www.txdot.gov</w:t>
                    </w:r>
                  </w:hyperlink>
                  <w:r>
                    <w:rPr>
                      <w:rFonts w:ascii="Arial" w:hAnsi="Arial" w:cs="Arial"/>
                      <w:sz w:val="14"/>
                      <w:szCs w:val="14"/>
                    </w:rPr>
                    <w:t>  |  </w:t>
                  </w:r>
                  <w:hyperlink r:id="rId10" w:tgtFrame="_blank" w:history="1">
                    <w:r>
                      <w:rPr>
                        <w:rStyle w:val="Hyperlink"/>
                        <w:rFonts w:ascii="Arial" w:hAnsi="Arial" w:cs="Arial"/>
                        <w:color w:val="14375A"/>
                        <w:sz w:val="14"/>
                        <w:szCs w:val="14"/>
                      </w:rPr>
                      <w:t>TxDOT on Facebook</w:t>
                    </w:r>
                  </w:hyperlink>
                  <w:r>
                    <w:rPr>
                      <w:rFonts w:ascii="Arial" w:hAnsi="Arial" w:cs="Arial"/>
                      <w:sz w:val="14"/>
                      <w:szCs w:val="14"/>
                    </w:rPr>
                    <w:t>  | </w:t>
                  </w:r>
                  <w:r>
                    <w:rPr>
                      <w:rFonts w:ascii="Arial" w:hAnsi="Arial" w:cs="Arial"/>
                      <w:color w:val="14375A"/>
                      <w:sz w:val="14"/>
                      <w:szCs w:val="14"/>
                    </w:rPr>
                    <w:t> </w:t>
                  </w:r>
                  <w:hyperlink r:id="rId11" w:history="1">
                    <w:r>
                      <w:rPr>
                        <w:rStyle w:val="Hyperlink"/>
                        <w:rFonts w:ascii="Arial" w:hAnsi="Arial" w:cs="Arial"/>
                        <w:color w:val="14375A"/>
                        <w:sz w:val="14"/>
                        <w:szCs w:val="14"/>
                      </w:rPr>
                      <w:t>TxDOT on Twitter</w:t>
                    </w:r>
                  </w:hyperlink>
                </w:p>
                <w:p w14:paraId="4BC92D8B" w14:textId="77777777" w:rsidR="00180C45" w:rsidRDefault="00180C45">
                  <w:pPr>
                    <w:pStyle w:val="xxxxxxmsonormal"/>
                    <w:spacing w:line="252" w:lineRule="auto"/>
                  </w:pPr>
                  <w:r>
                    <w:t> </w:t>
                  </w:r>
                </w:p>
              </w:tc>
            </w:tr>
            <w:tr w:rsidR="00180C45" w14:paraId="3E995D97" w14:textId="77777777">
              <w:trPr>
                <w:tblCellSpacing w:w="0" w:type="dxa"/>
              </w:trPr>
              <w:tc>
                <w:tcPr>
                  <w:tcW w:w="378" w:type="dxa"/>
                  <w:hideMark/>
                </w:tcPr>
                <w:p w14:paraId="13BE38BB" w14:textId="77777777" w:rsidR="00180C45" w:rsidRDefault="00180C45"/>
              </w:tc>
              <w:tc>
                <w:tcPr>
                  <w:tcW w:w="11249" w:type="dxa"/>
                  <w:tcMar>
                    <w:top w:w="75" w:type="dxa"/>
                    <w:left w:w="75" w:type="dxa"/>
                    <w:bottom w:w="75" w:type="dxa"/>
                    <w:right w:w="75" w:type="dxa"/>
                  </w:tcMar>
                  <w:vAlign w:val="center"/>
                  <w:hideMark/>
                </w:tcPr>
                <w:p w14:paraId="03932259" w14:textId="77777777" w:rsidR="00180C45" w:rsidRDefault="00180C45">
                  <w:pPr>
                    <w:rPr>
                      <w:rFonts w:ascii="Times New Roman" w:eastAsia="Times New Roman" w:hAnsi="Times New Roman" w:cs="Times New Roman"/>
                      <w:sz w:val="20"/>
                      <w:szCs w:val="20"/>
                    </w:rPr>
                  </w:pPr>
                </w:p>
              </w:tc>
            </w:tr>
          </w:tbl>
          <w:p w14:paraId="1CA8389C" w14:textId="77777777" w:rsidR="00180C45" w:rsidRDefault="00180C45">
            <w:pPr>
              <w:rPr>
                <w:rFonts w:ascii="Times New Roman" w:eastAsia="Times New Roman" w:hAnsi="Times New Roman" w:cs="Times New Roman"/>
                <w:sz w:val="20"/>
                <w:szCs w:val="20"/>
              </w:rPr>
            </w:pPr>
          </w:p>
        </w:tc>
        <w:tc>
          <w:tcPr>
            <w:tcW w:w="77" w:type="dxa"/>
            <w:tcBorders>
              <w:top w:val="nil"/>
              <w:left w:val="nil"/>
              <w:bottom w:val="nil"/>
              <w:right w:val="nil"/>
            </w:tcBorders>
            <w:vAlign w:val="center"/>
            <w:hideMark/>
          </w:tcPr>
          <w:p w14:paraId="7C906879" w14:textId="77777777" w:rsidR="00180C45" w:rsidRDefault="00180C45">
            <w:pPr>
              <w:rPr>
                <w:rFonts w:ascii="Times New Roman" w:eastAsia="Times New Roman" w:hAnsi="Times New Roman" w:cs="Times New Roman"/>
                <w:sz w:val="20"/>
                <w:szCs w:val="20"/>
              </w:rPr>
            </w:pPr>
          </w:p>
        </w:tc>
      </w:tr>
      <w:tr w:rsidR="00180C45" w14:paraId="63368E47" w14:textId="77777777" w:rsidTr="00180C45">
        <w:trPr>
          <w:trHeight w:val="450"/>
          <w:tblCellSpacing w:w="0" w:type="dxa"/>
          <w:jc w:val="center"/>
        </w:trPr>
        <w:tc>
          <w:tcPr>
            <w:tcW w:w="12000" w:type="dxa"/>
            <w:gridSpan w:val="6"/>
            <w:tcBorders>
              <w:top w:val="nil"/>
              <w:left w:val="nil"/>
              <w:bottom w:val="nil"/>
              <w:right w:val="nil"/>
            </w:tcBorders>
            <w:shd w:val="clear" w:color="auto" w:fill="14375A"/>
            <w:vAlign w:val="center"/>
            <w:hideMark/>
          </w:tcPr>
          <w:p w14:paraId="15F14025" w14:textId="77777777" w:rsidR="00180C45" w:rsidRDefault="00180C45">
            <w:pPr>
              <w:rPr>
                <w:rFonts w:ascii="Times New Roman" w:eastAsia="Times New Roman" w:hAnsi="Times New Roman" w:cs="Times New Roman"/>
                <w:sz w:val="20"/>
                <w:szCs w:val="20"/>
              </w:rPr>
            </w:pPr>
          </w:p>
        </w:tc>
      </w:tr>
    </w:tbl>
    <w:p w14:paraId="691F3D96" w14:textId="77777777" w:rsidR="00804F1A" w:rsidRPr="00180C45" w:rsidRDefault="00804F1A" w:rsidP="00180C45"/>
    <w:sectPr w:rsidR="00804F1A" w:rsidRPr="00180C45" w:rsidSect="00180C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B6"/>
    <w:rsid w:val="00180C45"/>
    <w:rsid w:val="005006B6"/>
    <w:rsid w:val="0080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F369"/>
  <w15:chartTrackingRefBased/>
  <w15:docId w15:val="{DD0354C0-2C3B-4802-BA7C-7867E972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6B6"/>
    <w:rPr>
      <w:color w:val="0563C1"/>
      <w:u w:val="single"/>
    </w:rPr>
  </w:style>
  <w:style w:type="paragraph" w:styleId="NormalWeb">
    <w:name w:val="Normal (Web)"/>
    <w:basedOn w:val="Normal"/>
    <w:uiPriority w:val="99"/>
    <w:semiHidden/>
    <w:unhideWhenUsed/>
    <w:rsid w:val="005006B6"/>
    <w:pPr>
      <w:spacing w:before="100" w:beforeAutospacing="1" w:after="100" w:afterAutospacing="1"/>
    </w:pPr>
  </w:style>
  <w:style w:type="paragraph" w:customStyle="1" w:styleId="xxxmsonormal">
    <w:name w:val="x_xxmsonormal"/>
    <w:basedOn w:val="Normal"/>
    <w:rsid w:val="005006B6"/>
  </w:style>
  <w:style w:type="paragraph" w:customStyle="1" w:styleId="xxxxxmsonormal">
    <w:name w:val="x_xxxxmsonormal"/>
    <w:basedOn w:val="Normal"/>
    <w:rsid w:val="005006B6"/>
  </w:style>
  <w:style w:type="paragraph" w:customStyle="1" w:styleId="xxxxxxmsonormal">
    <w:name w:val="x_xxxxxmsonormal"/>
    <w:basedOn w:val="Normal"/>
    <w:rsid w:val="005006B6"/>
  </w:style>
  <w:style w:type="paragraph" w:customStyle="1" w:styleId="xxmsonormal">
    <w:name w:val="x_xmsonormal"/>
    <w:basedOn w:val="Normal"/>
    <w:rsid w:val="005006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215">
      <w:bodyDiv w:val="1"/>
      <w:marLeft w:val="0"/>
      <w:marRight w:val="0"/>
      <w:marTop w:val="0"/>
      <w:marBottom w:val="0"/>
      <w:divBdr>
        <w:top w:val="none" w:sz="0" w:space="0" w:color="auto"/>
        <w:left w:val="none" w:sz="0" w:space="0" w:color="auto"/>
        <w:bottom w:val="none" w:sz="0" w:space="0" w:color="auto"/>
        <w:right w:val="none" w:sz="0" w:space="0" w:color="auto"/>
      </w:divBdr>
      <w:divsChild>
        <w:div w:id="1949268854">
          <w:marLeft w:val="0"/>
          <w:marRight w:val="0"/>
          <w:marTop w:val="0"/>
          <w:marBottom w:val="0"/>
          <w:divBdr>
            <w:top w:val="none" w:sz="0" w:space="0" w:color="auto"/>
            <w:left w:val="none" w:sz="0" w:space="0" w:color="auto"/>
            <w:bottom w:val="none" w:sz="0" w:space="0" w:color="auto"/>
            <w:right w:val="none" w:sz="0" w:space="0" w:color="auto"/>
          </w:divBdr>
        </w:div>
      </w:divsChild>
    </w:div>
    <w:div w:id="1505582895">
      <w:bodyDiv w:val="1"/>
      <w:marLeft w:val="0"/>
      <w:marRight w:val="0"/>
      <w:marTop w:val="0"/>
      <w:marBottom w:val="0"/>
      <w:divBdr>
        <w:top w:val="none" w:sz="0" w:space="0" w:color="auto"/>
        <w:left w:val="none" w:sz="0" w:space="0" w:color="auto"/>
        <w:bottom w:val="none" w:sz="0" w:space="0" w:color="auto"/>
        <w:right w:val="none" w:sz="0" w:space="0" w:color="auto"/>
      </w:divBdr>
      <w:divsChild>
        <w:div w:id="111047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ll.Sloan@txdot.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11.safelinks.protection.outlook.com/?url=http%3A%2F%2Fwww.drivetexas.org%2F&amp;data=04%7C01%7CKendall.Sloan%40txdot.gov%7Ca9eb82c9cdbf4290671808d9ee55b9d1%7C39dba4765c094c6391dace7a3ab5224d%7C0%7C0%7C637802874265052840%7CUnknown%7CTWFpbGZsb3d8eyJWIjoiMC4wLjAwMDAiLCJQIjoiV2luMzIiLCJBTiI6Ik1haWwiLCJXVCI6Mn0%3D%7C3000&amp;sdata=nKH9kJSr8XKnUXWZFb7EjhrH4IuBSy1Q%2BcebtrPBFYQ%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dall.Sloan@txdot.gov" TargetMode="External"/><Relationship Id="rId11" Type="http://schemas.openxmlformats.org/officeDocument/2006/relationships/hyperlink" Target="https://nam11.safelinks.protection.outlook.com/?url=http%3A%2F%2Fwww.twitter.com%2Ftxdot&amp;data=04%7C01%7CKendall.Sloan%40txdot.gov%7Ca9eb82c9cdbf4290671808d9ee55b9d1%7C39dba4765c094c6391dace7a3ab5224d%7C0%7C0%7C637802874265052840%7CUnknown%7CTWFpbGZsb3d8eyJWIjoiMC4wLjAwMDAiLCJQIjoiV2luMzIiLCJBTiI6Ik1haWwiLCJXVCI6Mn0%3D%7C3000&amp;sdata=11TR6J9qwXySPQldJSG%2FUz7Uh31BBXNzT0u%2Bjuq84z4%3D&amp;reserved=0" TargetMode="External"/><Relationship Id="rId5" Type="http://schemas.openxmlformats.org/officeDocument/2006/relationships/image" Target="cid:image002.jpg@01D8135C.B55D4FE0" TargetMode="External"/><Relationship Id="rId10" Type="http://schemas.openxmlformats.org/officeDocument/2006/relationships/hyperlink" Target="https://nam11.safelinks.protection.outlook.com/?url=http%3A%2F%2Fwww.facebook.com%2Ftxdot&amp;data=04%7C01%7CKendall.Sloan%40txdot.gov%7Ca9eb82c9cdbf4290671808d9ee55b9d1%7C39dba4765c094c6391dace7a3ab5224d%7C0%7C0%7C637802874265052840%7CUnknown%7CTWFpbGZsb3d8eyJWIjoiMC4wLjAwMDAiLCJQIjoiV2luMzIiLCJBTiI6Ik1haWwiLCJXVCI6Mn0%3D%7C3000&amp;sdata=0RtssOFVYjsLliwSORhPiYDjOX8FbFyjAsJPgxODI14%3D&amp;reserved=0" TargetMode="External"/><Relationship Id="rId4" Type="http://schemas.openxmlformats.org/officeDocument/2006/relationships/image" Target="media/image1.jpeg"/><Relationship Id="rId9" Type="http://schemas.openxmlformats.org/officeDocument/2006/relationships/hyperlink" Target="https://nam11.safelinks.protection.outlook.com/?url=http%3A%2F%2Fwww.txdot.gov%2F&amp;data=04%7C01%7CKendall.Sloan%40txdot.gov%7Ca9eb82c9cdbf4290671808d9ee55b9d1%7C39dba4765c094c6391dace7a3ab5224d%7C0%7C0%7C637802874265052840%7CUnknown%7CTWFpbGZsb3d8eyJWIjoiMC4wLjAwMDAiLCJQIjoiV2luMzIiLCJBTiI6Ik1haWwiLCJXVCI6Mn0%3D%7C3000&amp;sdata=%2B72%2FwyxZUSmTiDBO3KGsrPEp4wJ1TiFLn6D1vVbPtO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Lynn Tompkins Jr.</dc:creator>
  <cp:keywords/>
  <dc:description/>
  <cp:lastModifiedBy>T. Lynn Tompkins Jr.</cp:lastModifiedBy>
  <cp:revision>2</cp:revision>
  <dcterms:created xsi:type="dcterms:W3CDTF">2022-02-22T17:48:00Z</dcterms:created>
  <dcterms:modified xsi:type="dcterms:W3CDTF">2022-02-22T17:48:00Z</dcterms:modified>
</cp:coreProperties>
</file>